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b/>
          <w:color w:val="454545"/>
          <w:spacing w:val="0"/>
          <w:position w:val="0"/>
          <w:sz w:val="19"/>
          <w:shd w:fill="auto" w:val="clear"/>
        </w:rPr>
        <w:t xml:space="preserve">ПОЛОЖЕНИЕ</w:t>
      </w:r>
      <w:r>
        <w:rPr>
          <w:rFonts w:ascii="Tahoma" w:hAnsi="Tahoma" w:cs="Tahoma" w:eastAsia="Tahoma"/>
          <w:b/>
          <w:color w:val="454545"/>
          <w:spacing w:val="0"/>
          <w:position w:val="0"/>
          <w:sz w:val="19"/>
          <w:shd w:fill="auto" w:val="clear"/>
        </w:rPr>
        <w:t xml:space="preserve"> </w:t>
      </w:r>
      <w:r>
        <w:rPr>
          <w:rFonts w:ascii="Tahoma" w:hAnsi="Tahoma" w:cs="Tahoma" w:eastAsia="Tahoma"/>
          <w:b/>
          <w:color w:val="454545"/>
          <w:spacing w:val="0"/>
          <w:position w:val="0"/>
          <w:sz w:val="19"/>
          <w:shd w:fill="auto" w:val="clear"/>
        </w:rPr>
        <w:t xml:space="preserve">О РАБОЧИХ ГРУППАХ АРМ “РУССКОЕ ОБЩЕСТВО УПРАВЛЕНИЯ РИСКАМИ”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b/>
          <w:color w:val="454545"/>
          <w:spacing w:val="0"/>
          <w:position w:val="0"/>
          <w:sz w:val="19"/>
          <w:shd w:fill="auto" w:val="clear"/>
        </w:rPr>
        <w:t xml:space="preserve">1. </w:t>
      </w:r>
      <w:r>
        <w:rPr>
          <w:rFonts w:ascii="Tahoma" w:hAnsi="Tahoma" w:cs="Tahoma" w:eastAsia="Tahoma"/>
          <w:b/>
          <w:color w:val="454545"/>
          <w:spacing w:val="0"/>
          <w:position w:val="0"/>
          <w:sz w:val="19"/>
          <w:shd w:fill="auto" w:val="clear"/>
        </w:rPr>
        <w:t xml:space="preserve">Общие положения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1.1. </w:t>
      </w: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Рабочие группы АРМ “Русское общество управления рисками” (далее – Рабочие группы) создаются в соответствии с решением Наблюдательного Совета и Правления АРМ “РусРиск”.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1.2. </w:t>
      </w: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Рабочие группы являются постоянно действующими структурами АРМ “РусРиск”, основной целью которых является обеспечение взаимодействия Ассоциации "РусРиск” с российскими и  международными институтами и организациями, работающими в области риск-менеджмента и страхования рисков; учебными, научными и консультационными организациями; предприятиями и организациями на предмет обучения, консультирования и организации работы в области риск-менеджмента; организациями и союзами работодателей.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1.3. </w:t>
      </w: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Положение о Рабочих группах, их состав, а также изменения и дополнения к ним утверждаются общим собранием АРМ “РусРиск”.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b/>
          <w:color w:val="454545"/>
          <w:spacing w:val="0"/>
          <w:position w:val="0"/>
          <w:sz w:val="19"/>
          <w:shd w:fill="auto" w:val="clear"/>
        </w:rPr>
        <w:t xml:space="preserve">2. </w:t>
      </w:r>
      <w:r>
        <w:rPr>
          <w:rFonts w:ascii="Tahoma" w:hAnsi="Tahoma" w:cs="Tahoma" w:eastAsia="Tahoma"/>
          <w:b/>
          <w:color w:val="454545"/>
          <w:spacing w:val="0"/>
          <w:position w:val="0"/>
          <w:sz w:val="19"/>
          <w:shd w:fill="auto" w:val="clear"/>
        </w:rPr>
        <w:t xml:space="preserve">Задачи Рабочих групп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2.1. </w:t>
      </w: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Основными задачами рабочих групп является содействие деятельности АРМ “РусРиск” по следующим приоритетным направлениям:</w:t>
      </w:r>
    </w:p>
    <w:p>
      <w:pPr>
        <w:numPr>
          <w:ilvl w:val="0"/>
          <w:numId w:val="6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Управление промышленными рисками;</w:t>
      </w:r>
    </w:p>
    <w:p>
      <w:pPr>
        <w:numPr>
          <w:ilvl w:val="0"/>
          <w:numId w:val="6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Обучение и сертификация риск-менеджеров;</w:t>
      </w:r>
    </w:p>
    <w:p>
      <w:pPr>
        <w:numPr>
          <w:ilvl w:val="0"/>
          <w:numId w:val="6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Управление рисками на финансовых рынках:</w:t>
      </w:r>
    </w:p>
    <w:p>
      <w:pPr>
        <w:numPr>
          <w:ilvl w:val="0"/>
          <w:numId w:val="6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Страхование от возникновения различного рода рисков;</w:t>
      </w:r>
    </w:p>
    <w:p>
      <w:pPr>
        <w:numPr>
          <w:ilvl w:val="0"/>
          <w:numId w:val="6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Выявление, оценка и ограничение воздействия технологических и экологических рисков;</w:t>
      </w:r>
    </w:p>
    <w:p>
      <w:pPr>
        <w:numPr>
          <w:ilvl w:val="0"/>
          <w:numId w:val="6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Международное сотрудничество в области риск-менеджмента.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b/>
          <w:color w:val="454545"/>
          <w:spacing w:val="0"/>
          <w:position w:val="0"/>
          <w:sz w:val="19"/>
          <w:shd w:fill="auto" w:val="clear"/>
        </w:rPr>
        <w:t xml:space="preserve">3. </w:t>
      </w:r>
      <w:r>
        <w:rPr>
          <w:rFonts w:ascii="Tahoma" w:hAnsi="Tahoma" w:cs="Tahoma" w:eastAsia="Tahoma"/>
          <w:b/>
          <w:color w:val="454545"/>
          <w:spacing w:val="0"/>
          <w:position w:val="0"/>
          <w:sz w:val="19"/>
          <w:shd w:fill="auto" w:val="clear"/>
        </w:rPr>
        <w:t xml:space="preserve">Порядок формирования и деятельность Рабочей группы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3.1. </w:t>
      </w: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Рабочая группа формируется в соответствии с решением Наблюдательного совета и Правления АРМ “РусРиск”. Решение о формировании рабочей группы принимается большинством голосов от общего числа членов руководящих органов АРМ “РусРиск”. Правом внесения предложений о руководителе и составе Рабочей группы обладают члены руководящих органов АРМ “РусРиск”. Срок полномочий Рабочей группы определяется решением Правления АРМ “РусРиск”.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3.2. </w:t>
      </w: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Руководитель Рабочей группы является одним из членов Наблюдательного Совета или Правления АРМ “РусРиск” и выбирается на совместном заседании руководящих органов АРМ “РусРиск” большинством голосов. Руководитель Рабочей группы принимает окончательное решение по предложенной численности и персональному составу Рабочей группы.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3.3. </w:t>
      </w: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Руководитель рабочей группы имеет заместителя, который назначается им из числа членов рабочей группы.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3.4. </w:t>
      </w: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Руководитель рабочей группы составляет годовой план работы, который рассматривается и утверждается на совместном заседании Наблюдательного Совета и Правления АРМ “РусРиск”.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3.5. </w:t>
      </w: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Заседания Рабочей группы проводятся по мере необходимости в соответствии с утвержденным планом работы на год.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3.6. </w:t>
      </w: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Руководитель рабочей группы выполняет следующие функции:</w:t>
      </w:r>
    </w:p>
    <w:p>
      <w:pPr>
        <w:numPr>
          <w:ilvl w:val="0"/>
          <w:numId w:val="9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руководит деятельностью рабочей группы;</w:t>
      </w:r>
    </w:p>
    <w:p>
      <w:pPr>
        <w:numPr>
          <w:ilvl w:val="0"/>
          <w:numId w:val="9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распределяет обязанности между членами рабочей группы;</w:t>
      </w:r>
    </w:p>
    <w:p>
      <w:pPr>
        <w:numPr>
          <w:ilvl w:val="0"/>
          <w:numId w:val="9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осуществляет контроль за исполнением обязанностей членами рабочей группы.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3.7. </w:t>
      </w: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Заместитель руководителя рабочей группы осуществляет по поручению руководителя рабочей группы полномочия, в том числе возложенные на руководителя рабочей группы.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b/>
          <w:color w:val="454545"/>
          <w:spacing w:val="0"/>
          <w:position w:val="0"/>
          <w:sz w:val="19"/>
          <w:shd w:fill="auto" w:val="clear"/>
        </w:rPr>
        <w:t xml:space="preserve">4. </w:t>
      </w:r>
      <w:r>
        <w:rPr>
          <w:rFonts w:ascii="Tahoma" w:hAnsi="Tahoma" w:cs="Tahoma" w:eastAsia="Tahoma"/>
          <w:b/>
          <w:color w:val="454545"/>
          <w:spacing w:val="0"/>
          <w:position w:val="0"/>
          <w:sz w:val="19"/>
          <w:shd w:fill="auto" w:val="clear"/>
        </w:rPr>
        <w:t xml:space="preserve">Права и обязанности членов Рабочей группы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4.1. </w:t>
      </w: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Член рабочей группы обязан:</w:t>
      </w:r>
    </w:p>
    <w:p>
      <w:pPr>
        <w:numPr>
          <w:ilvl w:val="0"/>
          <w:numId w:val="13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принимать участие в заседаниях рабочей группы, участвовать в обсуждении рассматриваемых вопросов и выработке решений по ним;</w:t>
      </w:r>
    </w:p>
    <w:p>
      <w:pPr>
        <w:numPr>
          <w:ilvl w:val="0"/>
          <w:numId w:val="13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содействовать выполнению решений рабочей группы:</w:t>
      </w:r>
    </w:p>
    <w:p>
      <w:pPr>
        <w:numPr>
          <w:ilvl w:val="0"/>
          <w:numId w:val="13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выполнять по поручению рабочей группы ее решения;</w:t>
      </w:r>
    </w:p>
    <w:p>
      <w:pPr>
        <w:numPr>
          <w:ilvl w:val="0"/>
          <w:numId w:val="13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обеспечивать в соответствии с поручениями рабочей группы подготовку материалов;</w:t>
      </w:r>
    </w:p>
    <w:p>
      <w:pPr>
        <w:numPr>
          <w:ilvl w:val="0"/>
          <w:numId w:val="13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сохранять в случае выхода из состава рабочей группы конфиденциальность информации.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4.2. </w:t>
      </w: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Член рабочей группы имеет право:</w:t>
      </w:r>
    </w:p>
    <w:p>
      <w:pPr>
        <w:numPr>
          <w:ilvl w:val="0"/>
          <w:numId w:val="13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участвовать в формировании годового плана рабочей группы;</w:t>
      </w:r>
    </w:p>
    <w:p>
      <w:pPr>
        <w:numPr>
          <w:ilvl w:val="0"/>
          <w:numId w:val="13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вносить на рассмотрение на заседаниях рабочей группы внеплановые вопросы, если они носят безотлагательный характер;</w:t>
      </w:r>
    </w:p>
    <w:p>
      <w:pPr>
        <w:numPr>
          <w:ilvl w:val="0"/>
          <w:numId w:val="13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выходить из состава рабочей группы на основании письменного заявления на имя руководителя рабочей группы.</w:t>
      </w:r>
    </w:p>
    <w:p>
      <w:pPr>
        <w:spacing w:before="100" w:after="100" w:line="240"/>
        <w:ind w:right="0" w:left="720" w:firstLine="0"/>
        <w:jc w:val="left"/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b/>
          <w:color w:val="454545"/>
          <w:spacing w:val="0"/>
          <w:position w:val="0"/>
          <w:sz w:val="19"/>
          <w:shd w:fill="auto" w:val="clear"/>
        </w:rPr>
        <w:t xml:space="preserve">5. </w:t>
      </w:r>
      <w:r>
        <w:rPr>
          <w:rFonts w:ascii="Tahoma" w:hAnsi="Tahoma" w:cs="Tahoma" w:eastAsia="Tahoma"/>
          <w:b/>
          <w:color w:val="454545"/>
          <w:spacing w:val="0"/>
          <w:position w:val="0"/>
          <w:sz w:val="19"/>
          <w:shd w:fill="auto" w:val="clear"/>
        </w:rPr>
        <w:t xml:space="preserve">Обеспечение деятельности Рабочей группы</w:t>
      </w:r>
    </w:p>
    <w:p>
      <w:pPr>
        <w:numPr>
          <w:ilvl w:val="0"/>
          <w:numId w:val="18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5.1. </w:t>
      </w:r>
      <w:r>
        <w:rPr>
          <w:rFonts w:ascii="Tahoma" w:hAnsi="Tahoma" w:cs="Tahoma" w:eastAsia="Tahoma"/>
          <w:color w:val="454545"/>
          <w:spacing w:val="0"/>
          <w:position w:val="0"/>
          <w:sz w:val="19"/>
          <w:shd w:fill="auto" w:val="clear"/>
        </w:rPr>
        <w:t xml:space="preserve">Организационное и информационное обеспечение деятельности Рабочей группы осуществляет Исполнительная дирекция АРМ “РусРиск”.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4">
    <w:abstractNumId w:val="24"/>
  </w:num>
  <w:num w:numId="6">
    <w:abstractNumId w:val="18"/>
  </w:num>
  <w:num w:numId="9">
    <w:abstractNumId w:val="12"/>
  </w:num>
  <w:num w:numId="13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